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46" w:rsidRPr="00500D04" w:rsidRDefault="00D76446" w:rsidP="00500D04">
      <w:pPr>
        <w:pStyle w:val="Title"/>
        <w:rPr>
          <w:rFonts w:ascii="Times New Roman" w:eastAsia="Times New Roman" w:hAnsi="Times New Roman" w:cs="Times New Roman"/>
          <w:sz w:val="24"/>
          <w:szCs w:val="24"/>
          <w:lang w:eastAsia="en-GB"/>
        </w:rPr>
      </w:pPr>
      <w:r w:rsidRPr="00500D0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14:anchorId="5147B139" wp14:editId="4666CA6C">
            <wp:simplePos x="0" y="0"/>
            <wp:positionH relativeFrom="margin">
              <wp:align>right</wp:align>
            </wp:positionH>
            <wp:positionV relativeFrom="paragraph">
              <wp:posOffset>0</wp:posOffset>
            </wp:positionV>
            <wp:extent cx="1158240" cy="11582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14:sizeRelH relativeFrom="page">
              <wp14:pctWidth>0</wp14:pctWidth>
            </wp14:sizeRelH>
            <wp14:sizeRelV relativeFrom="page">
              <wp14:pctHeight>0</wp14:pctHeight>
            </wp14:sizeRelV>
          </wp:anchor>
        </w:drawing>
      </w:r>
      <w:r w:rsidRPr="00500D04">
        <w:t>Learning and Caring Together,</w:t>
      </w:r>
    </w:p>
    <w:p w:rsidR="00D76446" w:rsidRDefault="00D76446" w:rsidP="00500D04">
      <w:pPr>
        <w:pStyle w:val="Title"/>
      </w:pPr>
      <w:r w:rsidRPr="00500D04">
        <w:t>“…they will flourish in the courts of our God.” (Psalm 92:13)</w:t>
      </w:r>
    </w:p>
    <w:p w:rsidR="00500D04" w:rsidRPr="00500D04" w:rsidRDefault="00500D04" w:rsidP="00500D04"/>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 xml:space="preserve">Intent – Building Strong Foundations in </w:t>
      </w:r>
      <w:r w:rsidR="009009F6">
        <w:rPr>
          <w:rFonts w:eastAsia="Times New Roman"/>
          <w:b/>
          <w:color w:val="C00000"/>
          <w:lang w:eastAsia="en-GB"/>
        </w:rPr>
        <w:t>Physical Education</w:t>
      </w:r>
      <w:r w:rsidR="00D76446" w:rsidRPr="00500D04">
        <w:rPr>
          <w:rFonts w:eastAsia="Times New Roman"/>
          <w:b/>
          <w:color w:val="C00000"/>
          <w:lang w:eastAsia="en-GB"/>
        </w:rPr>
        <w:t xml:space="preserve">- so </w:t>
      </w:r>
      <w:r w:rsidR="00743219" w:rsidRPr="00500D04">
        <w:rPr>
          <w:rFonts w:eastAsia="Times New Roman"/>
          <w:b/>
          <w:color w:val="C00000"/>
          <w:u w:val="single"/>
          <w:lang w:eastAsia="en-GB"/>
        </w:rPr>
        <w:t xml:space="preserve">ALL </w:t>
      </w:r>
      <w:r w:rsidR="00D76446" w:rsidRPr="00500D04">
        <w:rPr>
          <w:rFonts w:eastAsia="Times New Roman"/>
          <w:b/>
          <w:color w:val="C00000"/>
          <w:lang w:eastAsia="en-GB"/>
        </w:rPr>
        <w:t>our children can flourish</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 xml:space="preserve">At St Edward’s, we believe every child is capable of success in Physical Education. Rooted in our vision of </w:t>
      </w:r>
      <w:r w:rsidRPr="00CD6244">
        <w:rPr>
          <w:rFonts w:ascii="Calibri" w:eastAsia="Times New Roman" w:hAnsi="Calibri" w:cs="Calibri"/>
          <w:i/>
          <w:iCs/>
          <w:sz w:val="24"/>
          <w:szCs w:val="24"/>
          <w:lang w:eastAsia="en-GB"/>
        </w:rPr>
        <w:t>learning and caring together</w:t>
      </w:r>
      <w:r w:rsidRPr="00CD6244">
        <w:rPr>
          <w:rFonts w:ascii="Calibri" w:eastAsia="Times New Roman" w:hAnsi="Calibri" w:cs="Calibri"/>
          <w:sz w:val="24"/>
          <w:szCs w:val="24"/>
          <w:lang w:eastAsia="en-GB"/>
        </w:rPr>
        <w:t>, we are committed to ensuring that all pupils – regardless of background, starting point or additional need – flourish through high-quality physical education.</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In line with the Ofsted Education Inspection Framework (EIF), our PE curriculum is ambitious, carefully sequenced and coherently planned to build secure, progressive knowledge and skills over time. Pupils develop physical competence, tactical understanding and healthy lifestyles that prepare them for lifelong participation in physical activity.</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We teach for inclusion and progression. Every learner, including those with SEND and those who are disadvantaged, has full access to high-quality PE lessons. Activities are adapted, not diluted, maintaining ambition for all while removing barriers to participation and success.</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Adaptations are purposeful, evidence-informed and inclusive, ensuring every pupil experiences achievement and personal growth.</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At St Edward’s, we nurture a strong “can-do” mindset in both staff and pupils, underpinned by our core value of perseverance. We aim for every child to:</w:t>
      </w:r>
    </w:p>
    <w:p w:rsidR="009009F6" w:rsidRPr="00CD6244" w:rsidRDefault="009009F6" w:rsidP="009009F6">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Develop fundamental movement skills through well-sequenced learning</w:t>
      </w:r>
    </w:p>
    <w:p w:rsidR="009009F6" w:rsidRPr="00CD6244" w:rsidRDefault="009009F6" w:rsidP="009009F6">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Build physical confidence, coordination and resilience</w:t>
      </w:r>
    </w:p>
    <w:p w:rsidR="009009F6" w:rsidRPr="00CD6244" w:rsidRDefault="009009F6" w:rsidP="009009F6">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Experience challenge, teamwork and success</w:t>
      </w:r>
    </w:p>
    <w:p w:rsidR="009009F6" w:rsidRPr="00CD6244" w:rsidRDefault="009009F6" w:rsidP="009009F6">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Understand the importance of health, fitness and wellbeing</w:t>
      </w:r>
    </w:p>
    <w:p w:rsidR="009009F6" w:rsidRPr="00CD6244" w:rsidRDefault="009009F6" w:rsidP="009009F6">
      <w:pPr>
        <w:numPr>
          <w:ilvl w:val="0"/>
          <w:numId w:val="16"/>
        </w:num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Develop leadership, respect and sportsmanship within a caring environment</w:t>
      </w:r>
    </w:p>
    <w:p w:rsidR="00750432" w:rsidRPr="00750432" w:rsidRDefault="00750432" w:rsidP="00750432">
      <w:pPr>
        <w:spacing w:after="0" w:line="240" w:lineRule="auto"/>
        <w:rPr>
          <w:rFonts w:ascii="Times New Roman" w:eastAsia="Times New Roman" w:hAnsi="Times New Roman" w:cs="Times New Roman"/>
          <w:sz w:val="24"/>
          <w:szCs w:val="24"/>
          <w:lang w:eastAsia="en-GB"/>
        </w:rPr>
      </w:pPr>
    </w:p>
    <w:p w:rsidR="00500D04" w:rsidRDefault="00750432" w:rsidP="00500D04">
      <w:pPr>
        <w:pStyle w:val="Title"/>
        <w:rPr>
          <w:rFonts w:eastAsia="Times New Roman"/>
          <w:b/>
          <w:color w:val="C00000"/>
          <w:lang w:eastAsia="en-GB"/>
        </w:rPr>
      </w:pPr>
      <w:r w:rsidRPr="00500D04">
        <w:rPr>
          <w:rFonts w:eastAsia="Times New Roman"/>
          <w:b/>
          <w:color w:val="C00000"/>
          <w:lang w:eastAsia="en-GB"/>
        </w:rPr>
        <w:lastRenderedPageBreak/>
        <w:t>Implementation – How We Help Every Child Flourish</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High-quality teaching is our priority. Lessons are structured to maximise active learning time, build skill progression and ensure all pupils participate fully. Adaptations are embedded to remove barriers, reduce anxiety and promote independence.</w:t>
      </w: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Our Key Principles</w:t>
      </w:r>
    </w:p>
    <w:p w:rsidR="00C04DC2" w:rsidRPr="00C04DC2" w:rsidRDefault="00C04DC2" w:rsidP="00C04DC2">
      <w:pPr>
        <w:pStyle w:val="Heading1"/>
        <w:rPr>
          <w:rFonts w:eastAsia="Times New Roman"/>
          <w:color w:val="C00000"/>
          <w:lang w:eastAsia="en-GB"/>
        </w:rPr>
      </w:pPr>
      <w:r w:rsidRPr="00C04DC2">
        <w:rPr>
          <w:rFonts w:eastAsia="Times New Roman"/>
          <w:color w:val="C00000"/>
          <w:lang w:eastAsia="en-GB"/>
        </w:rPr>
        <w:t>Knowing Our Pupils Well</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Strong relationships underpin our approach. Staff understand pupils’ strengths, needs and interests, enabling responsive adaptations and bespoke support to help every child thrive physically and socially.</w:t>
      </w:r>
    </w:p>
    <w:p w:rsidR="009009F6" w:rsidRPr="009009F6" w:rsidRDefault="009009F6" w:rsidP="009009F6">
      <w:pPr>
        <w:pStyle w:val="Heading1"/>
        <w:rPr>
          <w:rFonts w:eastAsia="Times New Roman"/>
          <w:color w:val="C00000"/>
          <w:lang w:eastAsia="en-GB"/>
        </w:rPr>
      </w:pPr>
      <w:r w:rsidRPr="009009F6">
        <w:rPr>
          <w:rFonts w:eastAsia="Times New Roman"/>
          <w:color w:val="C00000"/>
          <w:lang w:eastAsia="en-GB"/>
        </w:rPr>
        <w:t>Progressive Skill Development</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Our curriculum develops fundamental movement skills in EYFS and Key Stage 1, progressing towards sport-specific skills, tactics and performance in Key Stage 2. Knowledge of rules, strategy and healthy lifestyles is explicitly taught alongside physical skills.</w:t>
      </w:r>
    </w:p>
    <w:p w:rsidR="009009F6" w:rsidRPr="009009F6" w:rsidRDefault="009009F6" w:rsidP="009009F6">
      <w:pPr>
        <w:pStyle w:val="Heading1"/>
        <w:rPr>
          <w:rFonts w:eastAsia="Times New Roman"/>
          <w:color w:val="C00000"/>
          <w:lang w:eastAsia="en-GB"/>
        </w:rPr>
      </w:pPr>
      <w:r w:rsidRPr="009009F6">
        <w:rPr>
          <w:rFonts w:eastAsia="Times New Roman"/>
          <w:color w:val="C00000"/>
          <w:lang w:eastAsia="en-GB"/>
        </w:rPr>
        <w:t>Inclusive Practice and Adaptation</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Activities are adapted through equipment, space, grouping and task design to ensure all pupils can participate meaningfully. Scaffolds and demonstrations support understanding, while challenge is provided through skill variation and competition.</w:t>
      </w:r>
    </w:p>
    <w:p w:rsidR="009009F6" w:rsidRPr="009009F6" w:rsidRDefault="009009F6" w:rsidP="009009F6">
      <w:pPr>
        <w:pStyle w:val="Heading1"/>
        <w:rPr>
          <w:rFonts w:eastAsia="Times New Roman"/>
          <w:color w:val="C00000"/>
          <w:lang w:eastAsia="en-GB"/>
        </w:rPr>
      </w:pPr>
      <w:r w:rsidRPr="009009F6">
        <w:rPr>
          <w:rFonts w:eastAsia="Times New Roman"/>
          <w:color w:val="C00000"/>
          <w:lang w:eastAsia="en-GB"/>
        </w:rPr>
        <w:t>Modelling and Demonstration</w:t>
      </w:r>
    </w:p>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Teachers model techniques clearly and use visual and verbal cues to support learning. Peer modelling and guided practice help pupils refine skills and build confidence.</w:t>
      </w:r>
    </w:p>
    <w:p w:rsidR="009009F6" w:rsidRPr="009009F6" w:rsidRDefault="009009F6" w:rsidP="009009F6">
      <w:pPr>
        <w:pStyle w:val="Heading1"/>
        <w:rPr>
          <w:rFonts w:eastAsia="Times New Roman"/>
          <w:color w:val="C00000"/>
          <w:lang w:eastAsia="en-GB"/>
        </w:rPr>
      </w:pPr>
      <w:r w:rsidRPr="009009F6">
        <w:rPr>
          <w:rFonts w:eastAsia="Times New Roman"/>
          <w:color w:val="C00000"/>
          <w:lang w:eastAsia="en-GB"/>
        </w:rPr>
        <w:t>Assessment for Learning</w:t>
      </w:r>
    </w:p>
    <w:p w:rsidR="00586B48" w:rsidRDefault="009009F6" w:rsidP="00586B48">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Ongoing assessment informs next steps. Feedback is immediate, specific and focused on improvement. Pupils are supported to reflect on their performance and set personal goals.</w:t>
      </w:r>
    </w:p>
    <w:p w:rsidR="009009F6" w:rsidRPr="00586B48" w:rsidRDefault="009009F6" w:rsidP="00586B48">
      <w:pPr>
        <w:pStyle w:val="Heading1"/>
        <w:rPr>
          <w:rFonts w:ascii="Calibri" w:eastAsia="Times New Roman" w:hAnsi="Calibri" w:cs="Calibri"/>
          <w:color w:val="C00000"/>
          <w:sz w:val="24"/>
          <w:szCs w:val="24"/>
          <w:lang w:eastAsia="en-GB"/>
        </w:rPr>
      </w:pPr>
      <w:bookmarkStart w:id="0" w:name="_GoBack"/>
      <w:r w:rsidRPr="00586B48">
        <w:rPr>
          <w:rFonts w:eastAsia="Times New Roman"/>
          <w:color w:val="C00000"/>
          <w:lang w:eastAsia="en-GB"/>
        </w:rPr>
        <w:lastRenderedPageBreak/>
        <w:t>Developing Independence and Leadership</w:t>
      </w:r>
    </w:p>
    <w:bookmarkEnd w:id="0"/>
    <w:p w:rsidR="009009F6" w:rsidRPr="00CD6244" w:rsidRDefault="009009F6" w:rsidP="009009F6">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Pupils are encouraged to take ownership of their learning. Opportunities for leadership, officiating and teamwork are embedded within lessons and extracurricular activities. We encourage pupils to persevere, support one another and celebrate progress at all levels.</w:t>
      </w:r>
    </w:p>
    <w:p w:rsidR="003B572E" w:rsidRPr="003B572E" w:rsidRDefault="003B572E" w:rsidP="003B572E">
      <w:pPr>
        <w:pStyle w:val="Heading1"/>
        <w:rPr>
          <w:rFonts w:eastAsia="Times New Roman"/>
          <w:color w:val="C00000"/>
          <w:lang w:eastAsia="en-GB"/>
        </w:rPr>
      </w:pPr>
      <w:r w:rsidRPr="003B572E">
        <w:rPr>
          <w:rFonts w:eastAsia="Times New Roman"/>
          <w:color w:val="C00000"/>
          <w:lang w:eastAsia="en-GB"/>
        </w:rPr>
        <w:t>Promoting Health and Wellbeing</w:t>
      </w:r>
    </w:p>
    <w:p w:rsidR="003B572E" w:rsidRPr="00CD6244" w:rsidRDefault="003B572E" w:rsidP="003B572E">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We explicitly teach the importance of physical activity for mental and physical health. Pupils understand how exercise affects the body and why leading an active lifestyle supports long-term wellbeing.</w:t>
      </w:r>
    </w:p>
    <w:p w:rsidR="00750432" w:rsidRPr="00750432" w:rsidRDefault="00750432" w:rsidP="00750432">
      <w:pPr>
        <w:spacing w:after="0" w:line="240" w:lineRule="auto"/>
        <w:rPr>
          <w:rFonts w:ascii="Times New Roman" w:eastAsia="Times New Roman" w:hAnsi="Times New Roman" w:cs="Times New Roman"/>
          <w:sz w:val="24"/>
          <w:szCs w:val="24"/>
          <w:lang w:eastAsia="en-GB"/>
        </w:rPr>
      </w:pPr>
    </w:p>
    <w:p w:rsidR="00750432" w:rsidRPr="00500D04" w:rsidRDefault="00750432" w:rsidP="00500D04">
      <w:pPr>
        <w:pStyle w:val="Title"/>
        <w:rPr>
          <w:rFonts w:eastAsia="Times New Roman"/>
          <w:b/>
          <w:color w:val="C00000"/>
          <w:lang w:eastAsia="en-GB"/>
        </w:rPr>
      </w:pPr>
      <w:r w:rsidRPr="00500D04">
        <w:rPr>
          <w:rFonts w:eastAsia="Times New Roman"/>
          <w:b/>
          <w:color w:val="C00000"/>
          <w:lang w:eastAsia="en-GB"/>
        </w:rPr>
        <w:t>Impact – What Difference Does This Make?</w:t>
      </w:r>
    </w:p>
    <w:p w:rsidR="003B572E" w:rsidRPr="00CD6244" w:rsidRDefault="003B572E" w:rsidP="003B572E">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Through high-quality, inclusive teaching and purposeful adaptation, all pupils – including those with SEND and those who are disadvantaged – develop physical competence and confidence.</w:t>
      </w:r>
    </w:p>
    <w:p w:rsidR="003B572E" w:rsidRPr="00CD6244" w:rsidRDefault="003B572E" w:rsidP="003B572E">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Pupils demonstrate improved coordination, stamina and skill progression over time. They understand rules, tactics and the importance of teamwork and fair play.</w:t>
      </w:r>
    </w:p>
    <w:p w:rsidR="003B572E" w:rsidRPr="00CD6244" w:rsidRDefault="003B572E" w:rsidP="003B572E">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Monitoring and assessment show that pupils make strong progress from their starting points, access age-appropriate learning and participate fully in lessons and wider sporting opportunities.</w:t>
      </w:r>
    </w:p>
    <w:p w:rsidR="003B572E" w:rsidRPr="00CD6244" w:rsidRDefault="003B572E" w:rsidP="003B572E">
      <w:pPr>
        <w:spacing w:before="100" w:beforeAutospacing="1" w:after="100" w:afterAutospacing="1" w:line="240" w:lineRule="auto"/>
        <w:rPr>
          <w:rFonts w:ascii="Calibri" w:eastAsia="Times New Roman" w:hAnsi="Calibri" w:cs="Calibri"/>
          <w:sz w:val="24"/>
          <w:szCs w:val="24"/>
          <w:lang w:eastAsia="en-GB"/>
        </w:rPr>
      </w:pPr>
      <w:r w:rsidRPr="00CD6244">
        <w:rPr>
          <w:rFonts w:ascii="Calibri" w:eastAsia="Times New Roman" w:hAnsi="Calibri" w:cs="Calibri"/>
          <w:sz w:val="24"/>
          <w:szCs w:val="24"/>
          <w:lang w:eastAsia="en-GB"/>
        </w:rPr>
        <w:t>Pupil voice reflects enjoyment, confidence and a positive attitude towards physical activity. Our children leave St Edward’s with the knowledge, skills and motivation to lead healthy, active lives and to flourish beyond primary school.</w:t>
      </w:r>
    </w:p>
    <w:p w:rsidR="00C0139F" w:rsidRPr="00750432" w:rsidRDefault="003B572E" w:rsidP="00750432">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-80645</wp:posOffset>
            </wp:positionV>
            <wp:extent cx="4144010" cy="25990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44010" cy="2599055"/>
                    </a:xfrm>
                    <a:prstGeom prst="rect">
                      <a:avLst/>
                    </a:prstGeom>
                  </pic:spPr>
                </pic:pic>
              </a:graphicData>
            </a:graphic>
            <wp14:sizeRelH relativeFrom="page">
              <wp14:pctWidth>0</wp14:pctWidth>
            </wp14:sizeRelH>
            <wp14:sizeRelV relativeFrom="page">
              <wp14:pctHeight>0</wp14:pctHeight>
            </wp14:sizeRelV>
          </wp:anchor>
        </w:drawing>
      </w:r>
    </w:p>
    <w:sectPr w:rsidR="00C0139F" w:rsidRPr="00750432" w:rsidSect="00D76446">
      <w:pgSz w:w="11906" w:h="16838"/>
      <w:pgMar w:top="1440" w:right="1440" w:bottom="1440" w:left="1440" w:header="708" w:footer="708" w:gutter="0"/>
      <w:pgBorders w:offsetFrom="page">
        <w:top w:val="single" w:sz="36" w:space="24" w:color="C00000" w:shadow="1"/>
        <w:left w:val="single" w:sz="36" w:space="24" w:color="C00000" w:shadow="1"/>
        <w:bottom w:val="single" w:sz="36" w:space="24" w:color="C00000" w:shadow="1"/>
        <w:right w:val="single" w:sz="36" w:space="24" w:color="C00000"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446" w:rsidRDefault="00D76446" w:rsidP="00D76446">
      <w:pPr>
        <w:spacing w:after="0" w:line="240" w:lineRule="auto"/>
      </w:pPr>
      <w:r>
        <w:separator/>
      </w:r>
    </w:p>
  </w:endnote>
  <w:endnote w:type="continuationSeparator" w:id="0">
    <w:p w:rsidR="00D76446" w:rsidRDefault="00D76446" w:rsidP="00D7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446" w:rsidRDefault="00D76446" w:rsidP="00D76446">
      <w:pPr>
        <w:spacing w:after="0" w:line="240" w:lineRule="auto"/>
      </w:pPr>
      <w:r>
        <w:separator/>
      </w:r>
    </w:p>
  </w:footnote>
  <w:footnote w:type="continuationSeparator" w:id="0">
    <w:p w:rsidR="00D76446" w:rsidRDefault="00D76446" w:rsidP="00D76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4528"/>
    <w:multiLevelType w:val="multilevel"/>
    <w:tmpl w:val="9C4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F7939"/>
    <w:multiLevelType w:val="multilevel"/>
    <w:tmpl w:val="893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15F2"/>
    <w:multiLevelType w:val="multilevel"/>
    <w:tmpl w:val="2308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34734"/>
    <w:multiLevelType w:val="multilevel"/>
    <w:tmpl w:val="979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22827"/>
    <w:multiLevelType w:val="multilevel"/>
    <w:tmpl w:val="3C74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633A9A"/>
    <w:multiLevelType w:val="multilevel"/>
    <w:tmpl w:val="C97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26E9E"/>
    <w:multiLevelType w:val="multilevel"/>
    <w:tmpl w:val="EEA6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86221"/>
    <w:multiLevelType w:val="multilevel"/>
    <w:tmpl w:val="AC28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7754E"/>
    <w:multiLevelType w:val="multilevel"/>
    <w:tmpl w:val="F974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13753"/>
    <w:multiLevelType w:val="multilevel"/>
    <w:tmpl w:val="6236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C44AA"/>
    <w:multiLevelType w:val="multilevel"/>
    <w:tmpl w:val="DBD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2C07C2"/>
    <w:multiLevelType w:val="multilevel"/>
    <w:tmpl w:val="9CEE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14412"/>
    <w:multiLevelType w:val="multilevel"/>
    <w:tmpl w:val="3FE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13069"/>
    <w:multiLevelType w:val="multilevel"/>
    <w:tmpl w:val="D15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978D9"/>
    <w:multiLevelType w:val="multilevel"/>
    <w:tmpl w:val="010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0D18C7"/>
    <w:multiLevelType w:val="multilevel"/>
    <w:tmpl w:val="7F9A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5"/>
  </w:num>
  <w:num w:numId="4">
    <w:abstractNumId w:val="2"/>
  </w:num>
  <w:num w:numId="5">
    <w:abstractNumId w:val="7"/>
  </w:num>
  <w:num w:numId="6">
    <w:abstractNumId w:val="3"/>
  </w:num>
  <w:num w:numId="7">
    <w:abstractNumId w:val="11"/>
  </w:num>
  <w:num w:numId="8">
    <w:abstractNumId w:val="9"/>
  </w:num>
  <w:num w:numId="9">
    <w:abstractNumId w:val="6"/>
  </w:num>
  <w:num w:numId="10">
    <w:abstractNumId w:val="0"/>
  </w:num>
  <w:num w:numId="11">
    <w:abstractNumId w:val="4"/>
  </w:num>
  <w:num w:numId="12">
    <w:abstractNumId w:val="13"/>
  </w:num>
  <w:num w:numId="13">
    <w:abstractNumId w:val="14"/>
  </w:num>
  <w:num w:numId="14">
    <w:abstractNumId w:val="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32"/>
    <w:rsid w:val="000D6D69"/>
    <w:rsid w:val="003B572E"/>
    <w:rsid w:val="00500D04"/>
    <w:rsid w:val="00586B48"/>
    <w:rsid w:val="00743219"/>
    <w:rsid w:val="00750432"/>
    <w:rsid w:val="007C3D3A"/>
    <w:rsid w:val="009009F6"/>
    <w:rsid w:val="0090342E"/>
    <w:rsid w:val="0090554D"/>
    <w:rsid w:val="00962DD4"/>
    <w:rsid w:val="00C04DC2"/>
    <w:rsid w:val="00D76446"/>
    <w:rsid w:val="00F70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30F4"/>
  <w15:chartTrackingRefBased/>
  <w15:docId w15:val="{41E5EC56-1671-4E32-AB18-BE7B521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2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4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504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3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50432"/>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750432"/>
    <w:rPr>
      <w:b/>
      <w:bCs/>
    </w:rPr>
  </w:style>
  <w:style w:type="paragraph" w:styleId="NormalWeb">
    <w:name w:val="Normal (Web)"/>
    <w:basedOn w:val="Normal"/>
    <w:uiPriority w:val="99"/>
    <w:semiHidden/>
    <w:unhideWhenUsed/>
    <w:rsid w:val="007504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50432"/>
    <w:rPr>
      <w:i/>
      <w:iCs/>
    </w:rPr>
  </w:style>
  <w:style w:type="paragraph" w:styleId="Header">
    <w:name w:val="header"/>
    <w:basedOn w:val="Normal"/>
    <w:link w:val="HeaderChar"/>
    <w:uiPriority w:val="99"/>
    <w:unhideWhenUsed/>
    <w:rsid w:val="00D76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446"/>
  </w:style>
  <w:style w:type="paragraph" w:styleId="Footer">
    <w:name w:val="footer"/>
    <w:basedOn w:val="Normal"/>
    <w:link w:val="FooterChar"/>
    <w:uiPriority w:val="99"/>
    <w:unhideWhenUsed/>
    <w:rsid w:val="00D76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446"/>
  </w:style>
  <w:style w:type="character" w:customStyle="1" w:styleId="Heading1Char">
    <w:name w:val="Heading 1 Char"/>
    <w:basedOn w:val="DefaultParagraphFont"/>
    <w:link w:val="Heading1"/>
    <w:uiPriority w:val="9"/>
    <w:rsid w:val="0074321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00D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D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256414">
      <w:bodyDiv w:val="1"/>
      <w:marLeft w:val="0"/>
      <w:marRight w:val="0"/>
      <w:marTop w:val="0"/>
      <w:marBottom w:val="0"/>
      <w:divBdr>
        <w:top w:val="none" w:sz="0" w:space="0" w:color="auto"/>
        <w:left w:val="none" w:sz="0" w:space="0" w:color="auto"/>
        <w:bottom w:val="none" w:sz="0" w:space="0" w:color="auto"/>
        <w:right w:val="none" w:sz="0" w:space="0" w:color="auto"/>
      </w:divBdr>
    </w:div>
    <w:div w:id="87805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6CA8F172F3F49A98259EF3D5583EE" ma:contentTypeVersion="19" ma:contentTypeDescription="Create a new document." ma:contentTypeScope="" ma:versionID="3a6d723bf5b5518b8b2c2a494c243c4e">
  <xsd:schema xmlns:xsd="http://www.w3.org/2001/XMLSchema" xmlns:xs="http://www.w3.org/2001/XMLSchema" xmlns:p="http://schemas.microsoft.com/office/2006/metadata/properties" xmlns:ns2="313a782c-cd6e-40bb-b4c5-619551272e5f" xmlns:ns3="50310e0d-be64-45b0-9b4b-ffdf103facbf" targetNamespace="http://schemas.microsoft.com/office/2006/metadata/properties" ma:root="true" ma:fieldsID="734da96573e341a4b325b8806605307a" ns2:_="" ns3:_="">
    <xsd:import namespace="313a782c-cd6e-40bb-b4c5-619551272e5f"/>
    <xsd:import namespace="50310e0d-be64-45b0-9b4b-ffdf103fa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a782c-cd6e-40bb-b4c5-619551272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f55eb-312d-4a7d-a5ac-618db5fe1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0e0d-be64-45b0-9b4b-ffdf103fac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0baed1-1125-47e8-a041-2da214a46c75}" ma:internalName="TaxCatchAll" ma:showField="CatchAllData" ma:web="50310e0d-be64-45b0-9b4b-ffdf103fa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310e0d-be64-45b0-9b4b-ffdf103facbf" xsi:nil="true"/>
    <lcf76f155ced4ddcb4097134ff3c332f xmlns="313a782c-cd6e-40bb-b4c5-619551272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7366E-7F24-4456-BB02-97F9574E8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a782c-cd6e-40bb-b4c5-619551272e5f"/>
    <ds:schemaRef ds:uri="50310e0d-be64-45b0-9b4b-ffdf103fa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43BA-8E5F-441D-A9E1-27B5A216CEB3}">
  <ds:schemaRefs>
    <ds:schemaRef ds:uri="http://schemas.microsoft.com/sharepoint/v3/contenttype/forms"/>
  </ds:schemaRefs>
</ds:datastoreItem>
</file>

<file path=customXml/itemProps3.xml><?xml version="1.0" encoding="utf-8"?>
<ds:datastoreItem xmlns:ds="http://schemas.openxmlformats.org/officeDocument/2006/customXml" ds:itemID="{6B119D38-54AD-4D0C-9ADF-E24404516783}">
  <ds:schemaRef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313a782c-cd6e-40bb-b4c5-619551272e5f"/>
    <ds:schemaRef ds:uri="http://purl.org/dc/elements/1.1/"/>
    <ds:schemaRef ds:uri="http://schemas.microsoft.com/office/infopath/2007/PartnerControls"/>
    <ds:schemaRef ds:uri="50310e0d-be64-45b0-9b4b-ffdf103facb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McKay</dc:creator>
  <cp:keywords/>
  <dc:description/>
  <cp:lastModifiedBy>Marcus Mckay</cp:lastModifiedBy>
  <cp:revision>3</cp:revision>
  <dcterms:created xsi:type="dcterms:W3CDTF">2026-06-26T10:46:00Z</dcterms:created>
  <dcterms:modified xsi:type="dcterms:W3CDTF">2026-06-26T11:25:00Z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0x010100E7A6CA8F172F3F49A98259EF3D5583EE</vt:lpwstr>
  </property>
</Properties>
</file>